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10" w:rsidRPr="00E72610" w:rsidRDefault="00E72610" w:rsidP="00E72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10">
        <w:rPr>
          <w:rFonts w:ascii="Times New Roman" w:hAnsi="Times New Roman" w:cs="Times New Roman"/>
          <w:b/>
          <w:bCs/>
          <w:sz w:val="28"/>
          <w:szCs w:val="28"/>
        </w:rPr>
        <w:t>ПЕРЕЧЕНЬ ЛЬГОТ, ПРИМЕНЯЕМЫХ К РЕГИОНАЛЬНЫМ ТАРИФАМ</w:t>
      </w:r>
    </w:p>
    <w:p w:rsidR="00E72610" w:rsidRPr="00E72610" w:rsidRDefault="00E72610" w:rsidP="00E72610">
      <w:pPr>
        <w:rPr>
          <w:rFonts w:ascii="Times New Roman" w:hAnsi="Times New Roman" w:cs="Times New Roman"/>
          <w:sz w:val="28"/>
          <w:szCs w:val="28"/>
        </w:rPr>
      </w:pPr>
    </w:p>
    <w:p w:rsidR="00E72610" w:rsidRPr="00E72610" w:rsidRDefault="00E72610" w:rsidP="00E72610">
      <w:pPr>
        <w:jc w:val="both"/>
        <w:rPr>
          <w:rFonts w:ascii="Times New Roman" w:hAnsi="Times New Roman" w:cs="Times New Roman"/>
          <w:sz w:val="28"/>
          <w:szCs w:val="28"/>
        </w:rPr>
      </w:pPr>
      <w:r w:rsidRPr="00E72610">
        <w:rPr>
          <w:rFonts w:ascii="Times New Roman" w:hAnsi="Times New Roman" w:cs="Times New Roman"/>
          <w:sz w:val="28"/>
          <w:szCs w:val="28"/>
        </w:rPr>
        <w:t>1. Освобождаются от взимания регионального тарифа на 100%: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1) 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2) дети-сироты, дети-инвалиды, а также дети, оставшиеся без попечения родителей;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 xml:space="preserve">3) утратил силу. - Приказ Минюста России от 22.08.2025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5BF7">
        <w:rPr>
          <w:rFonts w:ascii="Times New Roman" w:hAnsi="Times New Roman" w:cs="Times New Roman"/>
          <w:sz w:val="28"/>
          <w:szCs w:val="28"/>
        </w:rPr>
        <w:t xml:space="preserve"> 206;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4) 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При этом такое 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5) 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6) физические лица 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 xml:space="preserve">7) иностранные граждане, законно находящиеся на территории Российской Федерации и желающие заключить контракт о прохождении военной службы в составе Вооруженных Сил Российской Федерации и воинских формирований (на основании справки, удостоверенной начальником пункта </w:t>
      </w:r>
      <w:r w:rsidRPr="00675BF7">
        <w:rPr>
          <w:rFonts w:ascii="Times New Roman" w:hAnsi="Times New Roman" w:cs="Times New Roman"/>
          <w:sz w:val="28"/>
          <w:szCs w:val="28"/>
        </w:rPr>
        <w:lastRenderedPageBreak/>
        <w:t>отбора на военную службу по контракту (начальником воинской части), с указанием перечня документов, в отношении которых требуется совершение нотариального действия) при совершении следующих нотариальных действий: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 xml:space="preserve">свидетельствование верности перевода документа, предоставляемого в соответствии с Положением о порядке прохождения военной службы, утвержденным Указом Президента Российской Федерации от 16.09.1999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75BF7">
        <w:rPr>
          <w:rFonts w:ascii="Times New Roman" w:hAnsi="Times New Roman" w:cs="Times New Roman"/>
          <w:sz w:val="28"/>
          <w:szCs w:val="28"/>
        </w:rPr>
        <w:t>1237 (далее - Положение);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свидетельствование подлинности подписи переводчика на документах, предоставляемых в соответствии с Положением;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свидетельствование верности копий документов и выписок из них в случае, когда такие документы предоставляются в соответствии с Положением;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 xml:space="preserve">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(на основании справки, выдаваемой федеральными органами исполнительной власти, в соответствии с постановлением Правительства Российской Федерации от 09.10.2024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</w:t>
      </w:r>
      <w:r w:rsidRPr="00675BF7">
        <w:rPr>
          <w:rFonts w:ascii="Times New Roman" w:hAnsi="Times New Roman" w:cs="Times New Roman"/>
          <w:sz w:val="28"/>
          <w:szCs w:val="28"/>
        </w:rPr>
        <w:lastRenderedPageBreak/>
        <w:t>Республики, Запорожской области и Херсонской области" при совершении следующих нотариальных действий: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доверенностей, за исключением доверенностей в порядке передоверия;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юридически значимых волеизъявлений (в том числе согласий 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свидетельствование подлинности подписи на документах;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равнозначности электронного документа документу на бумажном носителе;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равнозначности документа на бумажном носителе электронном документу;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подпункте 8 настоящего пункта, - в одном экземпляре копии каждого такого документа;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9) супруг, родители и несовершеннолетние дети, в том числе усыновленные, лиц, указанных в подпункте 8 настоящего пункта, при совершении следующих нотариальных действий: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доверенностей, за исключением доверенностей в порядке передоверия;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удостоверение согласий на выезд несовершеннолетних детей лиц, указанных в подпункте 8 настоящего пункта, за границу, получение несовершеннолетним ребенком лица, указанного в подпункте 8 настоящего пункта, заграничного паспорта, водительского удостоверения;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подпункте 8 настоящего пункта, - в одном экземпляре копии каждого такого документа;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lastRenderedPageBreak/>
        <w:t>10) физические лица за выдачу свидетельств о праве на наследство при наследовании имущества лиц, указанных в подпункте 8 настоящего пункта, погибших (умерших) при исполнении обязанностей военной службы (службы в войсках, органах, учреждениях, организациях).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обстоятельствами;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11) пережившие супруги лиц, погибших (умерших) в связи с участием (выполнением задач) в специальной военной операции, отражением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пережившие супруги погибшего (умершего) участника специальной военной операции), при выдаче свидетельства о праве пережившего супруга на временное пользование транспортным средством, которое являлось собственностью лица, погибшего (умершего) в связи с участием (выполнением задач) в специальной военной операции, отражением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при выдаче одного такого свидетельства на одно транспортное средство;</w:t>
      </w:r>
    </w:p>
    <w:p w:rsid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12) пережившие супруги погибшего (умершего) участника специальной военной операции при выдаче свидетельства о праве собственности на долю в общем имуществе супругов на транспортное средство, которое являлось совместной собственностью супругов, при выдаче одного такого свидетельства на одно транспортное средство.</w:t>
      </w:r>
    </w:p>
    <w:p w:rsidR="00675BF7" w:rsidRPr="00675BF7" w:rsidRDefault="00675BF7" w:rsidP="00675BF7">
      <w:pPr>
        <w:jc w:val="both"/>
        <w:rPr>
          <w:rFonts w:ascii="Times New Roman" w:hAnsi="Times New Roman" w:cs="Times New Roman"/>
          <w:sz w:val="28"/>
          <w:szCs w:val="28"/>
        </w:rPr>
      </w:pPr>
      <w:r w:rsidRPr="00675BF7">
        <w:rPr>
          <w:rFonts w:ascii="Times New Roman" w:hAnsi="Times New Roman" w:cs="Times New Roman"/>
          <w:sz w:val="28"/>
          <w:szCs w:val="28"/>
        </w:rPr>
        <w:t>2. Освобождаются от взимания регионального тарифа на 50% инвалиды I группы.</w:t>
      </w:r>
    </w:p>
    <w:p w:rsidR="00E72610" w:rsidRDefault="00675BF7" w:rsidP="00675BF7">
      <w:pPr>
        <w:jc w:val="both"/>
      </w:pPr>
      <w:bookmarkStart w:id="0" w:name="_GoBack"/>
      <w:bookmarkEnd w:id="0"/>
      <w:r w:rsidRPr="00675BF7">
        <w:rPr>
          <w:rFonts w:ascii="Times New Roman" w:hAnsi="Times New Roman" w:cs="Times New Roman"/>
          <w:sz w:val="28"/>
          <w:szCs w:val="28"/>
        </w:rPr>
        <w:t>3. Региональный тариф 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50% от размера регионального тарифа, взимаемого за удостоверение сделок, предметом которых является отчуждение недвижимого имущества.</w:t>
      </w:r>
    </w:p>
    <w:sectPr w:rsidR="00E72610" w:rsidSect="003055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D0" w:rsidRDefault="003308D0" w:rsidP="0030556A">
      <w:pPr>
        <w:spacing w:after="0" w:line="240" w:lineRule="auto"/>
      </w:pPr>
      <w:r>
        <w:separator/>
      </w:r>
    </w:p>
  </w:endnote>
  <w:endnote w:type="continuationSeparator" w:id="0">
    <w:p w:rsidR="003308D0" w:rsidRDefault="003308D0" w:rsidP="003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D0" w:rsidRDefault="003308D0" w:rsidP="0030556A">
      <w:pPr>
        <w:spacing w:after="0" w:line="240" w:lineRule="auto"/>
      </w:pPr>
      <w:r>
        <w:separator/>
      </w:r>
    </w:p>
  </w:footnote>
  <w:footnote w:type="continuationSeparator" w:id="0">
    <w:p w:rsidR="003308D0" w:rsidRDefault="003308D0" w:rsidP="003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495787"/>
      <w:docPartObj>
        <w:docPartGallery w:val="Page Numbers (Top of Page)"/>
        <w:docPartUnique/>
      </w:docPartObj>
    </w:sdtPr>
    <w:sdtContent>
      <w:p w:rsidR="0030556A" w:rsidRDefault="00305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556A" w:rsidRDefault="00305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10"/>
    <w:rsid w:val="0030556A"/>
    <w:rsid w:val="003308D0"/>
    <w:rsid w:val="00675BF7"/>
    <w:rsid w:val="00E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82B6"/>
  <w15:chartTrackingRefBased/>
  <w15:docId w15:val="{EACEFF5D-E7CD-417F-A5ED-0CB08DC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56A"/>
  </w:style>
  <w:style w:type="paragraph" w:styleId="a5">
    <w:name w:val="footer"/>
    <w:basedOn w:val="a"/>
    <w:link w:val="a6"/>
    <w:uiPriority w:val="99"/>
    <w:unhideWhenUsed/>
    <w:rsid w:val="003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Мария Сергеевна</dc:creator>
  <cp:keywords/>
  <dc:description/>
  <cp:lastModifiedBy>Осипова Мария Сергеевна</cp:lastModifiedBy>
  <cp:revision>3</cp:revision>
  <dcterms:created xsi:type="dcterms:W3CDTF">2025-08-27T09:56:00Z</dcterms:created>
  <dcterms:modified xsi:type="dcterms:W3CDTF">2025-09-11T08:08:00Z</dcterms:modified>
</cp:coreProperties>
</file>