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A7C22" w14:textId="77777777" w:rsidR="006C0656" w:rsidRPr="006C0656" w:rsidRDefault="006C0656" w:rsidP="006C0656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6C0656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«Перечень тем, практические задачи по которым предлагаются на письменном экзамене при проведении конкурса на замещение вакантной должности нотариуса, разработанных в соответствии с пунктом 33 Порядка проведения конкурса на замещение вакантной должности нотариуса, утвержденного приказом Министерства юстиции Российской Федерации от 30.03.2018 № 63.»</w:t>
      </w:r>
    </w:p>
    <w:p w14:paraId="0908DC07" w14:textId="77777777" w:rsidR="006C0656" w:rsidRPr="006C0656" w:rsidRDefault="006C0656" w:rsidP="006C0656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</w:p>
    <w:p w14:paraId="33EDAA72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 xml:space="preserve">1. Наследование по закону: оформление наследственных прав, определение размера долей в наследстве. </w:t>
      </w:r>
    </w:p>
    <w:p w14:paraId="3FB0B034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Наследственная трансмиссия.</w:t>
      </w:r>
    </w:p>
    <w:p w14:paraId="78649E18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 xml:space="preserve">Наследование в порядке представления. </w:t>
      </w:r>
    </w:p>
    <w:p w14:paraId="4711EB71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 xml:space="preserve">2. Наследование по завещанию: оформление наследственных прав. </w:t>
      </w:r>
    </w:p>
    <w:p w14:paraId="1582171C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3. Право на обязательную долю в наследстве: расчет размера обязательных долей, порядок удовлетворения права на обязательную долю в наследстве.</w:t>
      </w:r>
    </w:p>
    <w:p w14:paraId="3ABD4478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4. Определение времени открытия наследства.</w:t>
      </w:r>
    </w:p>
    <w:p w14:paraId="09F88B62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 xml:space="preserve">5. Наследование после смерти </w:t>
      </w:r>
      <w:proofErr w:type="spellStart"/>
      <w:r w:rsidRPr="006C0656">
        <w:rPr>
          <w:rFonts w:ascii="Times New Roman" w:hAnsi="Times New Roman" w:cs="Times New Roman"/>
          <w:sz w:val="28"/>
          <w:szCs w:val="28"/>
        </w:rPr>
        <w:t>коммориентов</w:t>
      </w:r>
      <w:proofErr w:type="spellEnd"/>
      <w:r w:rsidRPr="006C0656">
        <w:rPr>
          <w:rFonts w:ascii="Times New Roman" w:hAnsi="Times New Roman" w:cs="Times New Roman"/>
          <w:sz w:val="28"/>
          <w:szCs w:val="28"/>
        </w:rPr>
        <w:t>.</w:t>
      </w:r>
    </w:p>
    <w:p w14:paraId="1F07F5A3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6. Место открытия наследства.</w:t>
      </w:r>
    </w:p>
    <w:p w14:paraId="0F672930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7. Удостоверение права собственности пережившего супруга на долю имущества, нажитого в период брака.</w:t>
      </w:r>
    </w:p>
    <w:p w14:paraId="03A3C80B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 xml:space="preserve">8. Удостоверение завещаний. </w:t>
      </w:r>
    </w:p>
    <w:p w14:paraId="3D3E0AEA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9. Отмена, изменение ранее удостоверенного завещания.</w:t>
      </w:r>
    </w:p>
    <w:p w14:paraId="10358056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10. Исполнимость завещаний.</w:t>
      </w:r>
    </w:p>
    <w:p w14:paraId="6F892819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11. Удостоверение доверенностей. Отмена доверенности.</w:t>
      </w:r>
    </w:p>
    <w:p w14:paraId="7BD44482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12. Удостоверение сделок представителем, действующим по доверенности от имени представляемого.</w:t>
      </w:r>
    </w:p>
    <w:p w14:paraId="19553221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13. Удостоверение сделок лицом (лицами), имеющими право действовать от имени юридического лица без доверенности.</w:t>
      </w:r>
    </w:p>
    <w:p w14:paraId="7470DC0D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14. Удостоверение договоров залога с условием внесудебного порядка обращения взыскания.</w:t>
      </w:r>
    </w:p>
    <w:p w14:paraId="28B6C42D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15. Совершение исполнительных надписей.</w:t>
      </w:r>
    </w:p>
    <w:p w14:paraId="0690CA18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16. Алиментное соглашение.</w:t>
      </w:r>
    </w:p>
    <w:p w14:paraId="7BA5A2BA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13. Удостоверение соглашения о разделе имущества, нажитого в период брака.</w:t>
      </w:r>
    </w:p>
    <w:p w14:paraId="1C60B9A0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14. Удостоверение брачного договора.</w:t>
      </w:r>
    </w:p>
    <w:p w14:paraId="45BDF2EF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15. Удостоверение договоров об отчуждении недвижимости.</w:t>
      </w:r>
    </w:p>
    <w:p w14:paraId="231DA36D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16. Преимущественное право покупки совладельцев недвижимости.</w:t>
      </w:r>
    </w:p>
    <w:p w14:paraId="431355F4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 xml:space="preserve">17. Удостоверение договора об отчуждении доли в уставном капитале общества с ограниченной ответственностью. </w:t>
      </w:r>
    </w:p>
    <w:p w14:paraId="57D544CF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18. Преимущественное право покупки доли в уставном капитале общества с ограниченной ответственностью.</w:t>
      </w:r>
    </w:p>
    <w:p w14:paraId="2BBDAADE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 xml:space="preserve">19. Удостоверения сделок от имени недееспособных граждан. </w:t>
      </w:r>
    </w:p>
    <w:p w14:paraId="2650CF2E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 xml:space="preserve">20. Приобретение лицами, не достигшими восемнадцатилетнего возраста полной дееспособности. </w:t>
      </w:r>
    </w:p>
    <w:p w14:paraId="0528EAF6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21. Протест векселя.</w:t>
      </w:r>
      <w:bookmarkStart w:id="0" w:name="_GoBack"/>
      <w:bookmarkEnd w:id="0"/>
    </w:p>
    <w:p w14:paraId="0DCA8B47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lastRenderedPageBreak/>
        <w:t>22. Выдача дубликатов.</w:t>
      </w:r>
    </w:p>
    <w:p w14:paraId="2E4DE734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23. Открытие производства по наследственному делу.</w:t>
      </w:r>
    </w:p>
    <w:p w14:paraId="7DAB8982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24. Выдача свидетельства о праве на наследство в порядке наследственной трансмиссии.</w:t>
      </w:r>
    </w:p>
    <w:p w14:paraId="38C73557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25. Участие нотариуса в деле о банкротстве умершего гражданина.</w:t>
      </w:r>
    </w:p>
    <w:p w14:paraId="4D5620D9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26. Отложение, приостановление, отказ в совершении нотариального действия.</w:t>
      </w:r>
    </w:p>
    <w:p w14:paraId="7C37014A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27. Порядок обжалования совершенного нотариального действия, отказа в совершении нотариального действия.</w:t>
      </w:r>
    </w:p>
    <w:p w14:paraId="653979A1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28. Вопросы делопроизводства.  Получение печати с изображением Герба Российской Федерации. Проверка соблюдения Правил нотариального делопроизводства. Контроль исполнения профессиональных обязанностей нотариуса.</w:t>
      </w:r>
    </w:p>
    <w:p w14:paraId="68FBF82B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 xml:space="preserve">29. Наделение правом нотариальной деятельности. Членство в нотариальной палате субъекта Российской Федерации. Обязанности нотариуса. </w:t>
      </w:r>
    </w:p>
    <w:p w14:paraId="256C6BEE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656">
        <w:rPr>
          <w:rFonts w:ascii="Times New Roman" w:hAnsi="Times New Roman" w:cs="Times New Roman"/>
          <w:sz w:val="28"/>
          <w:szCs w:val="28"/>
        </w:rPr>
        <w:t>30. Удостоверительные надписи, свидетельства.</w:t>
      </w:r>
    </w:p>
    <w:p w14:paraId="4B7548ED" w14:textId="77777777" w:rsidR="006C0656" w:rsidRPr="006C0656" w:rsidRDefault="006C0656" w:rsidP="006C06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B802A" w14:textId="77777777" w:rsidR="006C0656" w:rsidRPr="006C0656" w:rsidRDefault="006C0656" w:rsidP="006C06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0C3D2" w14:textId="77777777" w:rsidR="006C0656" w:rsidRPr="006C0656" w:rsidRDefault="006C0656" w:rsidP="006C06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950CCD" w14:textId="77777777" w:rsidR="00B1202D" w:rsidRPr="006C0656" w:rsidRDefault="00B1202D">
      <w:pPr>
        <w:rPr>
          <w:sz w:val="28"/>
          <w:szCs w:val="28"/>
        </w:rPr>
      </w:pPr>
    </w:p>
    <w:sectPr w:rsidR="00B1202D" w:rsidRPr="006C0656" w:rsidSect="0087234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56"/>
    <w:rsid w:val="006C0656"/>
    <w:rsid w:val="00872345"/>
    <w:rsid w:val="00B1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DEB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0656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C065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Macintosh Word</Application>
  <DocSecurity>0</DocSecurity>
  <Lines>20</Lines>
  <Paragraphs>5</Paragraphs>
  <ScaleCrop>false</ScaleCrop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2018-11-06T13:33:00Z</dcterms:created>
  <dcterms:modified xsi:type="dcterms:W3CDTF">2018-11-06T13:34:00Z</dcterms:modified>
</cp:coreProperties>
</file>